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4CF" w:rsidRPr="00D30588" w:rsidRDefault="001504CF" w:rsidP="001504CF">
      <w:pPr>
        <w:pStyle w:val="prlmrubriek"/>
      </w:pPr>
      <w:r w:rsidRPr="00D30588">
        <w:t xml:space="preserve">Programma </w:t>
      </w:r>
      <w:proofErr w:type="spellStart"/>
      <w:r w:rsidRPr="00D30588">
        <w:rPr>
          <w:i/>
        </w:rPr>
        <w:t>PiL</w:t>
      </w:r>
      <w:proofErr w:type="spellEnd"/>
      <w:r w:rsidR="00AD081C">
        <w:t>, 2019</w:t>
      </w:r>
      <w:r w:rsidRPr="00D30588">
        <w:t xml:space="preserve">, nummer </w:t>
      </w:r>
      <w:r w:rsidR="00151FBD">
        <w:t>2</w:t>
      </w:r>
    </w:p>
    <w:p w:rsidR="0084489C" w:rsidRDefault="0084489C" w:rsidP="0084489C">
      <w:pPr>
        <w:pStyle w:val="prlmhoofdkop"/>
      </w:pPr>
    </w:p>
    <w:p w:rsidR="00AD081C" w:rsidRDefault="00151FBD" w:rsidP="00AD081C">
      <w:pPr>
        <w:pStyle w:val="prlmhoofdkop"/>
      </w:pPr>
      <w:r>
        <w:t>Nieuwe vaccins</w:t>
      </w:r>
    </w:p>
    <w:p w:rsidR="0084489C" w:rsidRDefault="0084489C"/>
    <w:p w:rsidR="0084489C" w:rsidRPr="0084489C" w:rsidRDefault="0084489C" w:rsidP="0084489C">
      <w:pPr>
        <w:rPr>
          <w:rFonts w:ascii="Times New Roman" w:hAnsi="Times New Roman" w:cs="Times New Roman"/>
          <w:b/>
          <w:i/>
        </w:rPr>
      </w:pPr>
      <w:r w:rsidRPr="0084489C">
        <w:rPr>
          <w:rFonts w:ascii="Times New Roman" w:hAnsi="Times New Roman" w:cs="Times New Roman"/>
          <w:b/>
          <w:i/>
        </w:rPr>
        <w:t>Samenvatting</w:t>
      </w:r>
    </w:p>
    <w:p w:rsidR="00151FBD" w:rsidRPr="006949BA" w:rsidRDefault="00151FBD" w:rsidP="00151FBD">
      <w:pPr>
        <w:pStyle w:val="prlmsamenvatting"/>
        <w:rPr>
          <w:color w:val="4472C4"/>
        </w:rPr>
      </w:pPr>
      <w:r>
        <w:t xml:space="preserve">Er zijn in Nederland vele vaccins geregistreerd die niet of nog niet zijn opgenomen in een publiek vaccinatieprogramma. Deze vaccins kunnen op medische indicatie – en meestal op kosten van de patiënt – worden toegediend aan patiënten die (een verhoogd) risico lopen op de betreffende ziekte of complicaties daarvan. In dit artikel worden kinkhoestvaccinatie bij zwangere vrouwen, </w:t>
      </w:r>
      <w:proofErr w:type="spellStart"/>
      <w:r>
        <w:t>rotavirusvaccinatie</w:t>
      </w:r>
      <w:proofErr w:type="spellEnd"/>
      <w:r>
        <w:t xml:space="preserve"> bij jonge zuigelingen, pneumokokkenvaccinatie bij ouderen en gordelroosvaccinatie bij ouderen besproken. Daarbij wordt ingegaan op indicaties en contra-indicaties voor de vaccinaties, verschillende typen vaccins en eventueel specifieke aandachtspunten bij de keuze en toediening van het vaccin.</w:t>
      </w:r>
    </w:p>
    <w:p w:rsidR="003F7837" w:rsidRDefault="003F7837" w:rsidP="0084489C">
      <w:pPr>
        <w:rPr>
          <w:rFonts w:ascii="Times New Roman" w:hAnsi="Times New Roman" w:cs="Times New Roman"/>
          <w:b/>
          <w:i/>
        </w:rPr>
      </w:pPr>
    </w:p>
    <w:p w:rsidR="0084489C" w:rsidRDefault="0084489C" w:rsidP="0084489C">
      <w:pPr>
        <w:rPr>
          <w:rFonts w:ascii="Times New Roman" w:hAnsi="Times New Roman" w:cs="Times New Roman"/>
          <w:b/>
          <w:i/>
        </w:rPr>
      </w:pPr>
      <w:r w:rsidRPr="0084489C">
        <w:rPr>
          <w:rFonts w:ascii="Times New Roman" w:hAnsi="Times New Roman" w:cs="Times New Roman"/>
          <w:b/>
          <w:i/>
        </w:rPr>
        <w:t>Leerdoelen</w:t>
      </w:r>
    </w:p>
    <w:p w:rsidR="00DA7034" w:rsidRDefault="00DA7034" w:rsidP="00DA7034">
      <w:pPr>
        <w:pStyle w:val="prlmnormaal"/>
      </w:pPr>
      <w:r>
        <w:t>Na het lezen van dit artikel:</w:t>
      </w:r>
    </w:p>
    <w:p w:rsidR="00151FBD" w:rsidRDefault="00151FBD" w:rsidP="00151FBD">
      <w:pPr>
        <w:pStyle w:val="prlmleerdoel"/>
        <w:tabs>
          <w:tab w:val="clear" w:pos="360"/>
          <w:tab w:val="num" w:pos="1440"/>
        </w:tabs>
        <w:ind w:left="1440"/>
      </w:pPr>
      <w:r>
        <w:t>weet u wat de indicaties en contra-indicaties zijn voor</w:t>
      </w:r>
      <w:r w:rsidRPr="009A4C82">
        <w:t xml:space="preserve"> </w:t>
      </w:r>
      <w:r>
        <w:t>m</w:t>
      </w:r>
      <w:r w:rsidRPr="009A4C82">
        <w:t>aternale kinkhoestvaccinatie</w:t>
      </w:r>
      <w:r>
        <w:t>;</w:t>
      </w:r>
    </w:p>
    <w:p w:rsidR="00151FBD" w:rsidRDefault="00151FBD" w:rsidP="00151FBD">
      <w:pPr>
        <w:pStyle w:val="prlmleerdoel"/>
        <w:tabs>
          <w:tab w:val="clear" w:pos="360"/>
          <w:tab w:val="num" w:pos="1440"/>
        </w:tabs>
        <w:ind w:left="1440"/>
      </w:pPr>
      <w:r>
        <w:t>kent u de (contra-)indicaties voor</w:t>
      </w:r>
      <w:r w:rsidRPr="009A4C82">
        <w:t xml:space="preserve"> </w:t>
      </w:r>
      <w:proofErr w:type="spellStart"/>
      <w:r>
        <w:t>r</w:t>
      </w:r>
      <w:r w:rsidRPr="009A4C82">
        <w:t>otavirusvaccinati</w:t>
      </w:r>
      <w:r>
        <w:t>e</w:t>
      </w:r>
      <w:proofErr w:type="spellEnd"/>
      <w:r>
        <w:t>;</w:t>
      </w:r>
    </w:p>
    <w:p w:rsidR="00151FBD" w:rsidRDefault="00151FBD" w:rsidP="00151FBD">
      <w:pPr>
        <w:pStyle w:val="prlmleerdoel"/>
        <w:tabs>
          <w:tab w:val="clear" w:pos="360"/>
          <w:tab w:val="num" w:pos="1440"/>
        </w:tabs>
        <w:ind w:left="1440"/>
      </w:pPr>
      <w:r>
        <w:t>weet u wat de (contra-)indicaties zijn voor</w:t>
      </w:r>
      <w:r w:rsidRPr="009A4C82">
        <w:t xml:space="preserve"> </w:t>
      </w:r>
      <w:r>
        <w:t>p</w:t>
      </w:r>
      <w:r w:rsidRPr="009A4C82">
        <w:t>neumokokkenvaccinati</w:t>
      </w:r>
      <w:r>
        <w:t>e;</w:t>
      </w:r>
    </w:p>
    <w:p w:rsidR="00151FBD" w:rsidRDefault="00151FBD" w:rsidP="00151FBD">
      <w:pPr>
        <w:pStyle w:val="prlmleerdoel"/>
        <w:tabs>
          <w:tab w:val="clear" w:pos="360"/>
          <w:tab w:val="num" w:pos="1440"/>
        </w:tabs>
        <w:ind w:left="1440"/>
      </w:pPr>
      <w:r>
        <w:t>kent u de (contra-)indicaties voor</w:t>
      </w:r>
      <w:r w:rsidRPr="009A4C82">
        <w:t xml:space="preserve"> </w:t>
      </w:r>
      <w:r>
        <w:t>g</w:t>
      </w:r>
      <w:r w:rsidRPr="009A4C82">
        <w:t>ordelroosvaccinati</w:t>
      </w:r>
      <w:r>
        <w:t>e;</w:t>
      </w:r>
    </w:p>
    <w:p w:rsidR="00151FBD" w:rsidRPr="009A4C82" w:rsidRDefault="00151FBD" w:rsidP="00151FBD">
      <w:pPr>
        <w:pStyle w:val="prlmleerdoel"/>
        <w:tabs>
          <w:tab w:val="clear" w:pos="360"/>
          <w:tab w:val="num" w:pos="1440"/>
        </w:tabs>
        <w:ind w:left="1440"/>
      </w:pPr>
      <w:r>
        <w:t>kunt u patiënten desgevraagd over deze vaccinaties informeren.</w:t>
      </w:r>
    </w:p>
    <w:p w:rsidR="00DA7034" w:rsidRDefault="00DA7034" w:rsidP="0084489C">
      <w:pPr>
        <w:rPr>
          <w:rFonts w:ascii="Times New Roman" w:hAnsi="Times New Roman" w:cs="Times New Roman"/>
          <w:b/>
          <w:i/>
        </w:rPr>
      </w:pPr>
    </w:p>
    <w:p w:rsidR="0084489C" w:rsidRDefault="0084489C" w:rsidP="0084489C">
      <w:pPr>
        <w:rPr>
          <w:rFonts w:ascii="Times New Roman" w:hAnsi="Times New Roman" w:cs="Times New Roman"/>
          <w:b/>
          <w:i/>
        </w:rPr>
      </w:pPr>
      <w:r w:rsidRPr="0084489C">
        <w:rPr>
          <w:rFonts w:ascii="Times New Roman" w:hAnsi="Times New Roman" w:cs="Times New Roman"/>
          <w:b/>
          <w:i/>
        </w:rPr>
        <w:t>Auteur</w:t>
      </w:r>
    </w:p>
    <w:p w:rsidR="00AD081C" w:rsidRDefault="00151FBD" w:rsidP="00DA7034">
      <w:pPr>
        <w:pStyle w:val="prlmhoofdkop"/>
        <w:rPr>
          <w:b w:val="0"/>
          <w:color w:val="auto"/>
          <w:sz w:val="22"/>
          <w:szCs w:val="22"/>
        </w:rPr>
      </w:pPr>
      <w:r w:rsidRPr="00151FBD">
        <w:rPr>
          <w:b w:val="0"/>
          <w:color w:val="auto"/>
          <w:sz w:val="22"/>
          <w:szCs w:val="22"/>
        </w:rPr>
        <w:t xml:space="preserve">Dr. W.L.M. </w:t>
      </w:r>
      <w:proofErr w:type="spellStart"/>
      <w:r w:rsidRPr="00151FBD">
        <w:rPr>
          <w:b w:val="0"/>
          <w:color w:val="auto"/>
          <w:sz w:val="22"/>
          <w:szCs w:val="22"/>
        </w:rPr>
        <w:t>Ruijs</w:t>
      </w:r>
      <w:proofErr w:type="spellEnd"/>
      <w:r w:rsidRPr="00151FBD">
        <w:rPr>
          <w:b w:val="0"/>
          <w:color w:val="auto"/>
          <w:sz w:val="22"/>
          <w:szCs w:val="22"/>
        </w:rPr>
        <w:t>, arts Maatschappij en Gezondheid, RIVM, Landelijke Coördinatie Infectieziektebestrijding, Bilthoven</w:t>
      </w:r>
    </w:p>
    <w:p w:rsidR="00D36967" w:rsidRDefault="00D36967" w:rsidP="00D36967">
      <w:pPr>
        <w:rPr>
          <w:lang w:eastAsia="nl-NL"/>
        </w:rPr>
      </w:pPr>
    </w:p>
    <w:p w:rsidR="00D36967" w:rsidRDefault="00D36967">
      <w:pPr>
        <w:rPr>
          <w:lang w:eastAsia="nl-NL"/>
        </w:rPr>
      </w:pPr>
      <w:r>
        <w:rPr>
          <w:lang w:eastAsia="nl-NL"/>
        </w:rPr>
        <w:br w:type="page"/>
      </w:r>
    </w:p>
    <w:p w:rsidR="00D36967" w:rsidRPr="007A4B9A" w:rsidRDefault="00D36967" w:rsidP="00D36967">
      <w:pPr>
        <w:pStyle w:val="prlmhoofdkop"/>
      </w:pPr>
      <w:r w:rsidRPr="007A4B9A">
        <w:lastRenderedPageBreak/>
        <w:t>Protonpompremmers en psychofarmaca</w:t>
      </w:r>
    </w:p>
    <w:p w:rsidR="00D36967" w:rsidRDefault="00D36967" w:rsidP="00D36967">
      <w:pPr>
        <w:rPr>
          <w:lang w:eastAsia="nl-NL"/>
        </w:rPr>
      </w:pPr>
    </w:p>
    <w:p w:rsidR="00D36967" w:rsidRDefault="00D36967" w:rsidP="00D36967">
      <w:pPr>
        <w:pStyle w:val="prlmsamenvattingkop"/>
      </w:pPr>
      <w:r>
        <w:t>Samenvatting</w:t>
      </w:r>
    </w:p>
    <w:p w:rsidR="00D36967" w:rsidRPr="0058372B" w:rsidRDefault="00D36967" w:rsidP="00D36967">
      <w:pPr>
        <w:pStyle w:val="prlmsamenvatting"/>
      </w:pPr>
      <w:bookmarkStart w:id="0" w:name="_Hlk6405547"/>
      <w:r w:rsidRPr="0058372B">
        <w:t>Protonpompremmers (</w:t>
      </w:r>
      <w:proofErr w:type="spellStart"/>
      <w:r w:rsidRPr="0058372B">
        <w:rPr>
          <w:smallCaps/>
        </w:rPr>
        <w:t>PPI</w:t>
      </w:r>
      <w:r w:rsidRPr="0058372B">
        <w:t>’s</w:t>
      </w:r>
      <w:proofErr w:type="spellEnd"/>
      <w:r w:rsidRPr="0058372B">
        <w:t xml:space="preserve">) zijn uitgebreid onderzocht, bewezen effectief en relatief veilig. De meest voorkomende bijwerkingen zijn mild en wegen meestal niet op tegen de voordelen (het voorkomen van maag- en slokdarmzweren en maagbloedingen). Er blijkt weinig bewijs te zijn voor deze bijwerkingen en daarom is het advies om bij een juiste indicatie altijd een PPI voor te schrijven. Een aantal belangrijke interacties met psychofarmaca kan vaak voorkomen worden door te kiezen voor een andere PPI. </w:t>
      </w:r>
    </w:p>
    <w:p w:rsidR="00D36967" w:rsidRPr="0058372B" w:rsidRDefault="00D36967" w:rsidP="00D36967">
      <w:pPr>
        <w:pStyle w:val="prlmsamenvatting"/>
      </w:pPr>
      <w:r w:rsidRPr="0058372B">
        <w:t xml:space="preserve">In dit artikel worden de werking, bijwerkingen en interacties van </w:t>
      </w:r>
      <w:proofErr w:type="spellStart"/>
      <w:r w:rsidRPr="0058372B">
        <w:t>PPI’s</w:t>
      </w:r>
      <w:proofErr w:type="spellEnd"/>
      <w:r w:rsidRPr="0058372B">
        <w:t xml:space="preserve"> beschreven die van belang zijn voor de dagelijkse praktijk.</w:t>
      </w:r>
    </w:p>
    <w:bookmarkEnd w:id="0"/>
    <w:p w:rsidR="00D36967" w:rsidRPr="00D36967" w:rsidRDefault="00D36967" w:rsidP="00D36967">
      <w:pPr>
        <w:rPr>
          <w:lang w:eastAsia="nl-NL"/>
        </w:rPr>
      </w:pPr>
    </w:p>
    <w:p w:rsidR="00D36967" w:rsidRDefault="00D36967" w:rsidP="00D36967">
      <w:pPr>
        <w:rPr>
          <w:rFonts w:ascii="Times New Roman" w:hAnsi="Times New Roman" w:cs="Times New Roman"/>
          <w:b/>
          <w:i/>
        </w:rPr>
      </w:pPr>
      <w:r w:rsidRPr="0084489C">
        <w:rPr>
          <w:rFonts w:ascii="Times New Roman" w:hAnsi="Times New Roman" w:cs="Times New Roman"/>
          <w:b/>
          <w:i/>
        </w:rPr>
        <w:t>Leerdoelen</w:t>
      </w:r>
    </w:p>
    <w:p w:rsidR="00D36967" w:rsidRDefault="00D36967" w:rsidP="00D36967">
      <w:pPr>
        <w:pStyle w:val="prlmnormaal"/>
      </w:pPr>
      <w:r>
        <w:t>Na het lezen van dit artikel:</w:t>
      </w:r>
    </w:p>
    <w:p w:rsidR="00D36967" w:rsidRDefault="00D36967"/>
    <w:p w:rsidR="00D36967" w:rsidRPr="005004EB" w:rsidRDefault="00D36967" w:rsidP="00D36967">
      <w:pPr>
        <w:pStyle w:val="prlmleerdoel"/>
        <w:numPr>
          <w:ilvl w:val="0"/>
          <w:numId w:val="0"/>
        </w:numPr>
        <w:ind w:left="1440" w:hanging="360"/>
      </w:pPr>
      <w:r w:rsidRPr="005004EB">
        <w:t xml:space="preserve">Na het doornemen van dit artikel </w:t>
      </w:r>
    </w:p>
    <w:p w:rsidR="00D36967" w:rsidRDefault="00D36967" w:rsidP="00D36967">
      <w:pPr>
        <w:pStyle w:val="prlmleerdoel"/>
        <w:tabs>
          <w:tab w:val="clear" w:pos="360"/>
          <w:tab w:val="num" w:pos="1440"/>
        </w:tabs>
        <w:ind w:left="1440"/>
      </w:pPr>
      <w:r>
        <w:t>b</w:t>
      </w:r>
      <w:r w:rsidRPr="005004EB">
        <w:t>en</w:t>
      </w:r>
      <w:r>
        <w:t>t</w:t>
      </w:r>
      <w:r w:rsidRPr="005004EB">
        <w:t xml:space="preserve"> </w:t>
      </w:r>
      <w:r>
        <w:t>u</w:t>
      </w:r>
      <w:r w:rsidRPr="005004EB">
        <w:t xml:space="preserve"> op de hoogte van de werking en bijwerkingen van protonpompremmers</w:t>
      </w:r>
      <w:r>
        <w:t>;</w:t>
      </w:r>
    </w:p>
    <w:p w:rsidR="00D36967" w:rsidRPr="001130F1" w:rsidRDefault="00D36967" w:rsidP="00D36967">
      <w:pPr>
        <w:pStyle w:val="prlmleerdoel"/>
        <w:tabs>
          <w:tab w:val="clear" w:pos="360"/>
          <w:tab w:val="num" w:pos="1440"/>
        </w:tabs>
        <w:ind w:left="1440"/>
      </w:pPr>
      <w:r>
        <w:t>w</w:t>
      </w:r>
      <w:r w:rsidRPr="005004EB">
        <w:t xml:space="preserve">eet </w:t>
      </w:r>
      <w:r>
        <w:t>u</w:t>
      </w:r>
      <w:r w:rsidRPr="005004EB">
        <w:t xml:space="preserve"> wat de indicaties zijn voor het gebruik van protonpompremmers en weet </w:t>
      </w:r>
      <w:r>
        <w:t>u</w:t>
      </w:r>
      <w:r w:rsidRPr="005004EB">
        <w:t xml:space="preserve"> dat </w:t>
      </w:r>
      <w:r>
        <w:t>u</w:t>
      </w:r>
      <w:r w:rsidRPr="005004EB">
        <w:t xml:space="preserve"> de indicatie voor een protonpompremmer bij </w:t>
      </w:r>
      <w:r>
        <w:t>uw</w:t>
      </w:r>
      <w:r w:rsidRPr="005004EB">
        <w:t xml:space="preserve"> patiënten</w:t>
      </w:r>
      <w:r>
        <w:t xml:space="preserve"> jaarlijks zou moeten evalueren;</w:t>
      </w:r>
    </w:p>
    <w:p w:rsidR="00D36967" w:rsidRPr="005004EB" w:rsidRDefault="00D36967" w:rsidP="00D36967">
      <w:pPr>
        <w:pStyle w:val="prlmleerdoel"/>
        <w:tabs>
          <w:tab w:val="clear" w:pos="360"/>
          <w:tab w:val="num" w:pos="1440"/>
        </w:tabs>
        <w:ind w:left="1440"/>
      </w:pPr>
      <w:r>
        <w:t>k</w:t>
      </w:r>
      <w:r w:rsidRPr="005004EB">
        <w:t>en</w:t>
      </w:r>
      <w:r>
        <w:t>t</w:t>
      </w:r>
      <w:r w:rsidRPr="005004EB">
        <w:t xml:space="preserve"> </w:t>
      </w:r>
      <w:r>
        <w:t>u</w:t>
      </w:r>
      <w:r w:rsidRPr="005004EB">
        <w:t xml:space="preserve"> een aantal belangrijke interacties tussen protonpompremmers en psychofarmaca en weet </w:t>
      </w:r>
      <w:r>
        <w:t>u</w:t>
      </w:r>
      <w:r w:rsidRPr="005004EB">
        <w:t xml:space="preserve"> hoe </w:t>
      </w:r>
      <w:r>
        <w:t>u</w:t>
      </w:r>
      <w:r w:rsidRPr="005004EB">
        <w:t xml:space="preserve"> deze interacties kunt vermijden</w:t>
      </w:r>
      <w:r>
        <w:t>.</w:t>
      </w:r>
    </w:p>
    <w:p w:rsidR="00D36967" w:rsidRDefault="00D36967"/>
    <w:p w:rsidR="00D36967" w:rsidRDefault="00D36967" w:rsidP="00D36967">
      <w:pPr>
        <w:rPr>
          <w:rFonts w:ascii="Times New Roman" w:hAnsi="Times New Roman" w:cs="Times New Roman"/>
          <w:b/>
          <w:i/>
        </w:rPr>
      </w:pPr>
      <w:r w:rsidRPr="0084489C">
        <w:rPr>
          <w:rFonts w:ascii="Times New Roman" w:hAnsi="Times New Roman" w:cs="Times New Roman"/>
          <w:b/>
          <w:i/>
        </w:rPr>
        <w:t>Auteur</w:t>
      </w:r>
    </w:p>
    <w:p w:rsidR="00D36967" w:rsidRPr="00D36967" w:rsidRDefault="00D36967" w:rsidP="00D36967">
      <w:pPr>
        <w:rPr>
          <w:rFonts w:ascii="Times New Roman" w:hAnsi="Times New Roman" w:cs="Times New Roman"/>
        </w:rPr>
      </w:pPr>
      <w:r w:rsidRPr="00D36967">
        <w:rPr>
          <w:rFonts w:ascii="Times New Roman" w:hAnsi="Times New Roman" w:cs="Times New Roman"/>
        </w:rPr>
        <w:t>N. ten Berge, huisarts, Akelei Huisartsenzorg, Den Haag</w:t>
      </w:r>
    </w:p>
    <w:p w:rsidR="00AD081C" w:rsidRPr="00D36967" w:rsidRDefault="00D36967" w:rsidP="00D36967">
      <w:pPr>
        <w:rPr>
          <w:rFonts w:ascii="Times New Roman" w:eastAsia="Times New Roman" w:hAnsi="Times New Roman" w:cs="Times New Roman"/>
          <w:b/>
          <w:color w:val="E36C0A"/>
          <w:sz w:val="36"/>
          <w:szCs w:val="20"/>
          <w:lang w:eastAsia="nl-NL"/>
        </w:rPr>
      </w:pPr>
      <w:r w:rsidRPr="00D36967">
        <w:rPr>
          <w:rFonts w:ascii="Times New Roman" w:hAnsi="Times New Roman" w:cs="Times New Roman"/>
        </w:rPr>
        <w:t>M. Zomer-van de</w:t>
      </w:r>
      <w:bookmarkStart w:id="1" w:name="_GoBack"/>
      <w:bookmarkEnd w:id="1"/>
      <w:r w:rsidRPr="00D36967">
        <w:rPr>
          <w:rFonts w:ascii="Times New Roman" w:hAnsi="Times New Roman" w:cs="Times New Roman"/>
        </w:rPr>
        <w:t>r Meulen, MSc, verpleegkundig specialist, GGZ Centraal</w:t>
      </w:r>
      <w:r w:rsidR="00AD081C" w:rsidRPr="00D36967">
        <w:rPr>
          <w:rFonts w:ascii="Times New Roman" w:hAnsi="Times New Roman" w:cs="Times New Roman"/>
        </w:rPr>
        <w:br w:type="page"/>
      </w:r>
    </w:p>
    <w:p w:rsidR="006B7C69" w:rsidRDefault="006B7C69"/>
    <w:sectPr w:rsidR="006B7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mbria"/>
    <w:panose1 w:val="00000000000000000000"/>
    <w:charset w:val="4D"/>
    <w:family w:val="auto"/>
    <w:notTrueType/>
    <w:pitch w:val="default"/>
    <w:sig w:usb0="00000003" w:usb1="00000000" w:usb2="00000000" w:usb3="00000000" w:csb0="00000001" w:csb1="00000000"/>
  </w:font>
  <w:font w:name="MyriadPro-Black">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D3D88"/>
    <w:multiLevelType w:val="hybridMultilevel"/>
    <w:tmpl w:val="6ABC19AA"/>
    <w:lvl w:ilvl="0" w:tplc="A58469C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E70129"/>
    <w:multiLevelType w:val="hybridMultilevel"/>
    <w:tmpl w:val="7DA24DF0"/>
    <w:lvl w:ilvl="0" w:tplc="99184E98">
      <w:start w:val="1"/>
      <w:numFmt w:val="bullet"/>
      <w:pStyle w:val="prlmleerdoel"/>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7ED44C9"/>
    <w:multiLevelType w:val="hybridMultilevel"/>
    <w:tmpl w:val="08C23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9920C9"/>
    <w:multiLevelType w:val="hybridMultilevel"/>
    <w:tmpl w:val="07CA2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CF"/>
    <w:rsid w:val="001504CF"/>
    <w:rsid w:val="00151FBD"/>
    <w:rsid w:val="0019445F"/>
    <w:rsid w:val="003E4DD8"/>
    <w:rsid w:val="003F7837"/>
    <w:rsid w:val="00623A9D"/>
    <w:rsid w:val="006B7C69"/>
    <w:rsid w:val="0076280C"/>
    <w:rsid w:val="00801070"/>
    <w:rsid w:val="0084489C"/>
    <w:rsid w:val="00AD081C"/>
    <w:rsid w:val="00AF27A5"/>
    <w:rsid w:val="00AF3906"/>
    <w:rsid w:val="00D36967"/>
    <w:rsid w:val="00DA7034"/>
    <w:rsid w:val="00FC3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4893"/>
  <w15:chartTrackingRefBased/>
  <w15:docId w15:val="{FD03431D-F70D-4E6D-B28A-81F00AA8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369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lmrubriek">
    <w:name w:val="prlm_rubriek"/>
    <w:basedOn w:val="Standaard"/>
    <w:next w:val="Standaard"/>
    <w:autoRedefine/>
    <w:qFormat/>
    <w:rsid w:val="001504CF"/>
    <w:pPr>
      <w:spacing w:before="120" w:after="120" w:line="240" w:lineRule="auto"/>
    </w:pPr>
    <w:rPr>
      <w:rFonts w:ascii="Times New Roman" w:eastAsia="Times New Roman" w:hAnsi="Times New Roman" w:cs="Times New Roman"/>
      <w:sz w:val="48"/>
      <w:szCs w:val="48"/>
      <w:lang w:eastAsia="nl-NL"/>
    </w:rPr>
  </w:style>
  <w:style w:type="paragraph" w:styleId="Geenafstand">
    <w:name w:val="No Spacing"/>
    <w:uiPriority w:val="1"/>
    <w:qFormat/>
    <w:rsid w:val="006B7C69"/>
    <w:pPr>
      <w:spacing w:after="0" w:line="240" w:lineRule="auto"/>
    </w:pPr>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6B7C69"/>
    <w:pPr>
      <w:spacing w:after="200" w:line="276" w:lineRule="auto"/>
      <w:ind w:left="720"/>
      <w:contextualSpacing/>
    </w:pPr>
    <w:rPr>
      <w:rFonts w:ascii="Times New Roman" w:eastAsia="Times New Roman" w:hAnsi="Times New Roman" w:cs="Times New Roman"/>
      <w:sz w:val="20"/>
      <w:szCs w:val="20"/>
      <w:lang w:eastAsia="nl-NL"/>
    </w:rPr>
  </w:style>
  <w:style w:type="paragraph" w:customStyle="1" w:styleId="prlmauteur">
    <w:name w:val="prlm_auteur"/>
    <w:basedOn w:val="Standaard"/>
    <w:rsid w:val="006B7C69"/>
    <w:pPr>
      <w:widowControl w:val="0"/>
      <w:tabs>
        <w:tab w:val="left" w:pos="227"/>
        <w:tab w:val="left" w:pos="2808"/>
      </w:tabs>
      <w:suppressAutoHyphens/>
      <w:autoSpaceDE w:val="0"/>
      <w:autoSpaceDN w:val="0"/>
      <w:adjustRightInd w:val="0"/>
      <w:spacing w:after="0" w:line="220" w:lineRule="atLeast"/>
      <w:textAlignment w:val="baseline"/>
    </w:pPr>
    <w:rPr>
      <w:rFonts w:ascii="MyriadPro-Regular" w:eastAsia="Times New Roman" w:hAnsi="MyriadPro-Regular" w:cs="MyriadPro-Regular"/>
      <w:color w:val="000000"/>
      <w:sz w:val="16"/>
      <w:szCs w:val="16"/>
      <w:lang w:bidi="en-US"/>
    </w:rPr>
  </w:style>
  <w:style w:type="paragraph" w:customStyle="1" w:styleId="prlmleerdoel">
    <w:name w:val="prlm_leerdoel"/>
    <w:basedOn w:val="Standaard"/>
    <w:rsid w:val="006B7C69"/>
    <w:pPr>
      <w:numPr>
        <w:numId w:val="1"/>
      </w:numPr>
      <w:shd w:val="clear" w:color="auto" w:fill="E5DFEC"/>
      <w:spacing w:after="0" w:line="240" w:lineRule="auto"/>
    </w:pPr>
    <w:rPr>
      <w:rFonts w:ascii="Times New Roman" w:eastAsia="Times New Roman" w:hAnsi="Times New Roman" w:cs="Times New Roman"/>
      <w:bCs/>
      <w:color w:val="008080"/>
      <w:sz w:val="20"/>
      <w:szCs w:val="20"/>
      <w:lang w:eastAsia="nl-NL"/>
    </w:rPr>
  </w:style>
  <w:style w:type="paragraph" w:customStyle="1" w:styleId="prlmhoofdkop">
    <w:name w:val="prlm_hoofdkop"/>
    <w:basedOn w:val="Standaard"/>
    <w:next w:val="Standaard"/>
    <w:qFormat/>
    <w:rsid w:val="006B7C69"/>
    <w:pPr>
      <w:spacing w:before="120" w:after="120" w:line="240" w:lineRule="auto"/>
      <w:outlineLvl w:val="0"/>
    </w:pPr>
    <w:rPr>
      <w:rFonts w:ascii="Times New Roman" w:eastAsia="Times New Roman" w:hAnsi="Times New Roman" w:cs="Times New Roman"/>
      <w:b/>
      <w:color w:val="E36C0A"/>
      <w:sz w:val="36"/>
      <w:szCs w:val="20"/>
      <w:lang w:eastAsia="nl-NL"/>
    </w:rPr>
  </w:style>
  <w:style w:type="paragraph" w:customStyle="1" w:styleId="prlmleerdoelenkop">
    <w:name w:val="prlm_leerdoelen_kop"/>
    <w:basedOn w:val="Standaard"/>
    <w:rsid w:val="00AF27A5"/>
    <w:pPr>
      <w:keepNext/>
      <w:widowControl w:val="0"/>
      <w:tabs>
        <w:tab w:val="left" w:pos="227"/>
      </w:tabs>
      <w:suppressAutoHyphens/>
      <w:autoSpaceDE w:val="0"/>
      <w:autoSpaceDN w:val="0"/>
      <w:adjustRightInd w:val="0"/>
      <w:spacing w:before="220" w:after="0" w:line="220" w:lineRule="atLeast"/>
      <w:textAlignment w:val="baseline"/>
    </w:pPr>
    <w:rPr>
      <w:rFonts w:ascii="MyriadPro-Black" w:eastAsia="Times New Roman" w:hAnsi="MyriadPro-Black" w:cs="MyriadPro-Black"/>
      <w:color w:val="000000"/>
      <w:sz w:val="16"/>
      <w:szCs w:val="16"/>
      <w:lang w:bidi="en-US"/>
    </w:rPr>
  </w:style>
  <w:style w:type="paragraph" w:customStyle="1" w:styleId="prlmsamenvatting">
    <w:name w:val="prlm_samenvatting"/>
    <w:basedOn w:val="Standaard"/>
    <w:rsid w:val="003F7837"/>
    <w:pPr>
      <w:spacing w:after="0" w:line="360" w:lineRule="auto"/>
    </w:pPr>
    <w:rPr>
      <w:rFonts w:ascii="Times New Roman" w:eastAsia="Times New Roman" w:hAnsi="Times New Roman" w:cs="Times New Roman"/>
      <w:szCs w:val="20"/>
      <w:lang w:eastAsia="nl-NL"/>
    </w:rPr>
  </w:style>
  <w:style w:type="paragraph" w:customStyle="1" w:styleId="prlmnormaal">
    <w:name w:val="prlm_normaal"/>
    <w:qFormat/>
    <w:rsid w:val="00DA7034"/>
    <w:pPr>
      <w:spacing w:after="0" w:line="240" w:lineRule="auto"/>
    </w:pPr>
    <w:rPr>
      <w:rFonts w:ascii="Times New Roman" w:eastAsia="Times New Roman" w:hAnsi="Times New Roman" w:cs="Times New Roman"/>
      <w:color w:val="000000"/>
      <w:szCs w:val="20"/>
      <w:lang w:eastAsia="nl-NL"/>
    </w:rPr>
  </w:style>
  <w:style w:type="paragraph" w:customStyle="1" w:styleId="prlmhoofdkopsub">
    <w:name w:val="prlm_hoofdkop_sub"/>
    <w:basedOn w:val="prlmhoofdkop"/>
    <w:next w:val="Standaard"/>
    <w:autoRedefine/>
    <w:qFormat/>
    <w:rsid w:val="00AD081C"/>
    <w:pPr>
      <w:outlineLvl w:val="9"/>
    </w:pPr>
    <w:rPr>
      <w:b w:val="0"/>
      <w:i/>
    </w:rPr>
  </w:style>
  <w:style w:type="paragraph" w:customStyle="1" w:styleId="prlmsamenvattingkop">
    <w:name w:val="prlm_samenvatting_kop"/>
    <w:basedOn w:val="prlmsamenvatting"/>
    <w:rsid w:val="00D36967"/>
    <w:pPr>
      <w:spacing w:before="32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8196">
      <w:bodyDiv w:val="1"/>
      <w:marLeft w:val="0"/>
      <w:marRight w:val="0"/>
      <w:marTop w:val="0"/>
      <w:marBottom w:val="0"/>
      <w:divBdr>
        <w:top w:val="none" w:sz="0" w:space="0" w:color="auto"/>
        <w:left w:val="none" w:sz="0" w:space="0" w:color="auto"/>
        <w:bottom w:val="none" w:sz="0" w:space="0" w:color="auto"/>
        <w:right w:val="none" w:sz="0" w:space="0" w:color="auto"/>
      </w:divBdr>
    </w:div>
    <w:div w:id="744379649">
      <w:bodyDiv w:val="1"/>
      <w:marLeft w:val="0"/>
      <w:marRight w:val="0"/>
      <w:marTop w:val="0"/>
      <w:marBottom w:val="0"/>
      <w:divBdr>
        <w:top w:val="none" w:sz="0" w:space="0" w:color="auto"/>
        <w:left w:val="none" w:sz="0" w:space="0" w:color="auto"/>
        <w:bottom w:val="none" w:sz="0" w:space="0" w:color="auto"/>
        <w:right w:val="none" w:sz="0" w:space="0" w:color="auto"/>
      </w:divBdr>
    </w:div>
    <w:div w:id="8969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389</Words>
  <Characters>2141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Korthoff</dc:creator>
  <cp:keywords/>
  <dc:description/>
  <cp:lastModifiedBy>Sandra Korthoff</cp:lastModifiedBy>
  <cp:revision>4</cp:revision>
  <dcterms:created xsi:type="dcterms:W3CDTF">2019-04-16T09:39:00Z</dcterms:created>
  <dcterms:modified xsi:type="dcterms:W3CDTF">2019-04-17T13:52:00Z</dcterms:modified>
</cp:coreProperties>
</file>